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E82C" w14:textId="07FCA790" w:rsidR="00DF2F83" w:rsidRDefault="00F23165" w:rsidP="00F23165">
      <w:pPr>
        <w:spacing w:after="0" w:line="259" w:lineRule="auto"/>
        <w:rPr>
          <w:rFonts w:ascii="Arial" w:hAnsi="Arial" w:cs="Arial"/>
          <w:b/>
          <w:kern w:val="0"/>
          <w:sz w:val="32"/>
          <w:szCs w:val="22"/>
          <w14:ligatures w14:val="none"/>
        </w:rPr>
      </w:pPr>
      <w:r w:rsidRPr="00C72FF9">
        <w:rPr>
          <w:noProof/>
        </w:rPr>
        <w:drawing>
          <wp:anchor distT="0" distB="0" distL="114300" distR="114300" simplePos="0" relativeHeight="251659264" behindDoc="1" locked="0" layoutInCell="1" allowOverlap="1" wp14:anchorId="2EE260C0" wp14:editId="4356D293">
            <wp:simplePos x="0" y="0"/>
            <wp:positionH relativeFrom="margin">
              <wp:align>right</wp:align>
            </wp:positionH>
            <wp:positionV relativeFrom="page">
              <wp:posOffset>336300</wp:posOffset>
            </wp:positionV>
            <wp:extent cx="1682750" cy="373380"/>
            <wp:effectExtent l="0" t="0" r="0" b="7620"/>
            <wp:wrapTight wrapText="bothSides">
              <wp:wrapPolygon edited="0">
                <wp:start x="1223" y="0"/>
                <wp:lineTo x="489" y="1102"/>
                <wp:lineTo x="0" y="17633"/>
                <wp:lineTo x="0" y="20939"/>
                <wp:lineTo x="18340" y="20939"/>
                <wp:lineTo x="18340" y="17633"/>
                <wp:lineTo x="21274" y="12122"/>
                <wp:lineTo x="21029" y="5510"/>
                <wp:lineTo x="2201" y="0"/>
                <wp:lineTo x="1223" y="0"/>
              </wp:wrapPolygon>
            </wp:wrapTight>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r w:rsidR="00DF2F83" w:rsidRPr="00F23165">
        <w:rPr>
          <w:rFonts w:ascii="Arial" w:hAnsi="Arial" w:cs="Arial"/>
          <w:b/>
          <w:kern w:val="0"/>
          <w:sz w:val="32"/>
          <w:szCs w:val="22"/>
          <w14:ligatures w14:val="none"/>
        </w:rPr>
        <w:t>Teacher of Design &amp; Technology</w:t>
      </w:r>
    </w:p>
    <w:p w14:paraId="63C2906F" w14:textId="7D2B7A38" w:rsidR="00F23165" w:rsidRPr="00F23165" w:rsidRDefault="00F23165" w:rsidP="00F23165">
      <w:pPr>
        <w:spacing w:after="0" w:line="259" w:lineRule="auto"/>
        <w:rPr>
          <w:rFonts w:ascii="Arial" w:hAnsi="Arial" w:cs="Arial"/>
          <w:b/>
          <w:kern w:val="0"/>
          <w:sz w:val="32"/>
          <w:szCs w:val="22"/>
          <w14:ligatures w14:val="none"/>
        </w:rPr>
      </w:pPr>
    </w:p>
    <w:p w14:paraId="6FC6A12B" w14:textId="1D79548E" w:rsidR="00DF2F83" w:rsidRPr="00DF2F83" w:rsidRDefault="00DF2F83" w:rsidP="00DF2F83">
      <w:r w:rsidRPr="00DF2F83">
        <w:t>The Design &amp; Technology Department is looking to appoint a highly effective and ambitious colleague to teach across Key Stages 3 and 4. The post has become available due to the retirement of an experienced and highly valued member of the team. Whether you are focused on developing your teaching or are an emerging leader, this position offers the opportunity to learn from experienced colleagues within and beyond the faculty and to make a significant contribution to the future development of an already successful department.</w:t>
      </w:r>
    </w:p>
    <w:p w14:paraId="5AFC2496" w14:textId="4CD23EDF" w:rsidR="00DF2F83" w:rsidRPr="00DF2F83" w:rsidRDefault="00DF2F83" w:rsidP="00DF2F83">
      <w:r w:rsidRPr="00DF2F83">
        <w:t xml:space="preserve">Hanley Castle High School prides itself on its teaching of values such as mutual respect to maintain a traditional ethos. We have high and improving standards of student conduct through a centralised behaviour management system and a relentless focus on refining those teaching strategies that have been proven to have the highest impact. A shared language for learning across the school underpins our practice, supported by a forward-thinking approach to professional development and an emerging quality assurance programme. The Hanley and Upton Educational Trust </w:t>
      </w:r>
      <w:proofErr w:type="gramStart"/>
      <w:r w:rsidRPr="00DF2F83">
        <w:t>has</w:t>
      </w:r>
      <w:proofErr w:type="gramEnd"/>
      <w:r w:rsidRPr="00DF2F83">
        <w:t xml:space="preserve"> committed to additional training days every year and free access for its staff to Westfield Health.</w:t>
      </w:r>
    </w:p>
    <w:p w14:paraId="161481E2" w14:textId="77777777" w:rsidR="00DF2F83" w:rsidRPr="00DF2F83" w:rsidRDefault="00DF2F83" w:rsidP="00DF2F83">
      <w:pPr>
        <w:rPr>
          <w:b/>
          <w:bCs/>
        </w:rPr>
      </w:pPr>
      <w:r w:rsidRPr="00DF2F83">
        <w:rPr>
          <w:b/>
          <w:bCs/>
        </w:rPr>
        <w:t>The Design &amp; Technology Department</w:t>
      </w:r>
    </w:p>
    <w:p w14:paraId="2BC78A74" w14:textId="77777777" w:rsidR="00DF2F83" w:rsidRPr="00DF2F83" w:rsidRDefault="00DF2F83" w:rsidP="00DF2F83">
      <w:r w:rsidRPr="00DF2F83">
        <w:rPr>
          <w:b/>
          <w:bCs/>
        </w:rPr>
        <w:t>The team:</w:t>
      </w:r>
      <w:r w:rsidRPr="00DF2F83">
        <w:t xml:space="preserve"> The Design &amp; Technology department at Hanley Castle High School is a well-established and well-resourced team delivering an engaging and practical curriculum across Product Design, Fashion &amp; Textiles and Food &amp; Nutrition. Staff are committed to motivating students and fostering enthusiasm for design through a wide range of design and make activities. The team works collaboratively, meeting regularly to share ideas and refine schemes of work, and there is a strong sense of collegiality across the department. Members of the department are enthusiastic and committed to continuous improvement, creating a welcoming and supportive environment for both staff and students. The department benefits from technician support to ensure high-quality practical experiences.</w:t>
      </w:r>
    </w:p>
    <w:p w14:paraId="21174555" w14:textId="112352E8" w:rsidR="00DF2F83" w:rsidRPr="00DF2F83" w:rsidRDefault="00DF2F83" w:rsidP="00DF2F83">
      <w:r w:rsidRPr="00DF2F83">
        <w:rPr>
          <w:b/>
          <w:bCs/>
        </w:rPr>
        <w:t>Facilities:</w:t>
      </w:r>
      <w:r w:rsidRPr="00DF2F83">
        <w:t xml:space="preserve"> The department benefits from a suite of specialist teaching spaces, including </w:t>
      </w:r>
      <w:r>
        <w:t xml:space="preserve">a </w:t>
      </w:r>
      <w:r w:rsidRPr="00DF2F83">
        <w:t>workshop, textiles facilities and food preparation rooms. Students work with a wide range of materials including wood, metals, plastics, electronics, textiles and food. The department is equipped with specialist equipment including a laser cutter, forge and 3D printer, enabling students to experience modern manufacturing processes alongside traditional workshop techniques.</w:t>
      </w:r>
    </w:p>
    <w:p w14:paraId="14CB8268" w14:textId="77777777" w:rsidR="00DF2F83" w:rsidRPr="00DF2F83" w:rsidRDefault="00DF2F83" w:rsidP="00DF2F83">
      <w:r w:rsidRPr="00DF2F83">
        <w:rPr>
          <w:b/>
          <w:bCs/>
        </w:rPr>
        <w:t>KS3 (Year 7 and Year 8):</w:t>
      </w:r>
      <w:r w:rsidRPr="00DF2F83">
        <w:t xml:space="preserve"> Students follow a carefully structured programme designed to introduce them to design thinking, practical problem solving and making. Teaching is organised through rotational modules, allowing students to experience different specialist areas within the department. Students complete a series of practical projects developing their understanding of the design process, from research and idea generation through to making and evaluation. Students are taught in mixed-ability groups, with class sizes typically below 20 to ensure safe and effective workshop practice. Alongside practical skills, students consider sustainability, responsible design and the impact of products on the wider world.</w:t>
      </w:r>
    </w:p>
    <w:p w14:paraId="5E568FEB" w14:textId="288AFD33" w:rsidR="00DF2F83" w:rsidRPr="00DF2F83" w:rsidRDefault="00DF2F83" w:rsidP="00DF2F83">
      <w:r w:rsidRPr="00DF2F83">
        <w:rPr>
          <w:b/>
          <w:bCs/>
        </w:rPr>
        <w:t>KS4 (Years 9, 10 and 11):</w:t>
      </w:r>
      <w:r w:rsidRPr="00DF2F83">
        <w:t xml:space="preserve"> Students can choose to specialise in different areas of Design and Technology. Current courses offered include </w:t>
      </w:r>
      <w:r>
        <w:t>AQA</w:t>
      </w:r>
      <w:r w:rsidRPr="00DF2F83">
        <w:t xml:space="preserve"> GCSE Design and Technology and AQA GCSE Food Preparation and Nutrition. Students build on the foundations developed at Key Stage 3, applying their </w:t>
      </w:r>
      <w:r w:rsidRPr="00DF2F83">
        <w:lastRenderedPageBreak/>
        <w:t>knowledge through more extended design projects that encourage independence, creativity and technical accuracy.</w:t>
      </w:r>
    </w:p>
    <w:p w14:paraId="39DC16CB" w14:textId="77777777" w:rsidR="00DF2F83" w:rsidRPr="00DF2F83" w:rsidRDefault="00DF2F83" w:rsidP="00DF2F83">
      <w:r w:rsidRPr="00DF2F83">
        <w:rPr>
          <w:b/>
          <w:bCs/>
        </w:rPr>
        <w:t>Post-16:</w:t>
      </w:r>
      <w:r w:rsidRPr="00DF2F83">
        <w:t xml:space="preserve"> There are currently no </w:t>
      </w:r>
      <w:proofErr w:type="gramStart"/>
      <w:r w:rsidRPr="00DF2F83">
        <w:t>Post-16</w:t>
      </w:r>
      <w:proofErr w:type="gramEnd"/>
      <w:r w:rsidRPr="00DF2F83">
        <w:t xml:space="preserve"> courses running in Design &amp; Technology, although this is an area with potential for future development as student interest continues to grow.</w:t>
      </w:r>
    </w:p>
    <w:p w14:paraId="4B633D37" w14:textId="77777777" w:rsidR="00DF2F83" w:rsidRPr="00DF2F83" w:rsidRDefault="00DF2F83" w:rsidP="00DF2F83">
      <w:r w:rsidRPr="00DF2F83">
        <w:rPr>
          <w:b/>
          <w:bCs/>
        </w:rPr>
        <w:t>Retrieval practice:</w:t>
      </w:r>
      <w:r w:rsidRPr="00DF2F83">
        <w:t xml:space="preserve"> The department follows the whole-school approach to retrieval practice. Prior learning is regularly revisited through starter activities and practical tasks, helping students to retain key knowledge and apply it within increasingly complex design contexts.</w:t>
      </w:r>
    </w:p>
    <w:p w14:paraId="39304E28" w14:textId="77777777" w:rsidR="00DF2F83" w:rsidRPr="00DF2F83" w:rsidRDefault="00DF2F83" w:rsidP="00DF2F83">
      <w:r w:rsidRPr="00DF2F83">
        <w:rPr>
          <w:b/>
          <w:bCs/>
        </w:rPr>
        <w:t>Interventions:</w:t>
      </w:r>
      <w:r w:rsidRPr="00DF2F83">
        <w:t xml:space="preserve"> Student progress is monitored through structured assessment in line with whole-school systems. Outcomes are tracked carefully and used to identify students who would benefit from additional support. At Key Stage 4, intervention is provided both within lessons and through targeted after-school sessions to support students in developing practical skills and improving coursework outcomes.</w:t>
      </w:r>
    </w:p>
    <w:p w14:paraId="0D3332F2" w14:textId="77777777" w:rsidR="00DF2F83" w:rsidRPr="00DF2F83" w:rsidRDefault="00DF2F83" w:rsidP="00DF2F83">
      <w:r w:rsidRPr="00DF2F83">
        <w:rPr>
          <w:b/>
          <w:bCs/>
        </w:rPr>
        <w:t>Goals:</w:t>
      </w:r>
      <w:r w:rsidRPr="00DF2F83">
        <w:t xml:space="preserve"> We have established five guiding principles for our work:</w:t>
      </w:r>
    </w:p>
    <w:p w14:paraId="00361C4D" w14:textId="77777777" w:rsidR="00DF2F83" w:rsidRPr="00DF2F83" w:rsidRDefault="00DF2F83" w:rsidP="00DF2F83">
      <w:r w:rsidRPr="00DF2F83">
        <w:rPr>
          <w:b/>
          <w:bCs/>
        </w:rPr>
        <w:t>High expectations:</w:t>
      </w:r>
      <w:r w:rsidRPr="00DF2F83">
        <w:t xml:space="preserve"> We believe all students can succeed in Design &amp; Technology. Through high standards and structured support, students are encouraged to develop independence, accuracy and pride in their work.</w:t>
      </w:r>
    </w:p>
    <w:p w14:paraId="36E853CC" w14:textId="77777777" w:rsidR="00DF2F83" w:rsidRPr="00DF2F83" w:rsidRDefault="00DF2F83" w:rsidP="00DF2F83">
      <w:r w:rsidRPr="00DF2F83">
        <w:rPr>
          <w:b/>
          <w:bCs/>
        </w:rPr>
        <w:t>Creative problem solvers:</w:t>
      </w:r>
      <w:r w:rsidRPr="00DF2F83">
        <w:t xml:space="preserve"> Design &amp; Technology encourages students to explore ideas, test solutions and respond to real-world challenges. Students are supported in developing innovative thinking and confidence in their own ideas.</w:t>
      </w:r>
    </w:p>
    <w:p w14:paraId="09E377D4" w14:textId="77777777" w:rsidR="00DF2F83" w:rsidRPr="00DF2F83" w:rsidRDefault="00DF2F83" w:rsidP="00DF2F83">
      <w:r w:rsidRPr="00DF2F83">
        <w:rPr>
          <w:b/>
          <w:bCs/>
        </w:rPr>
        <w:t>Developing practical mastery:</w:t>
      </w:r>
      <w:r w:rsidRPr="00DF2F83">
        <w:t xml:space="preserve"> Key skills are taught explicitly and practised regularly. Students refine their techniques over time, using a range of tools, materials and processes to produce high-quality outcomes.</w:t>
      </w:r>
    </w:p>
    <w:p w14:paraId="7678C326" w14:textId="77777777" w:rsidR="00DF2F83" w:rsidRPr="00DF2F83" w:rsidRDefault="00DF2F83" w:rsidP="00DF2F83">
      <w:r w:rsidRPr="00DF2F83">
        <w:rPr>
          <w:b/>
          <w:bCs/>
        </w:rPr>
        <w:t>Resilient learners:</w:t>
      </w:r>
      <w:r w:rsidRPr="00DF2F83">
        <w:t xml:space="preserve"> Practical work involves experimentation and iteration. Students are encouraged to learn from mistakes, refine designs and persevere to achieve successful outcomes.</w:t>
      </w:r>
    </w:p>
    <w:p w14:paraId="11E37F6B" w14:textId="77777777" w:rsidR="00DF2F83" w:rsidRPr="00DF2F83" w:rsidRDefault="00DF2F83" w:rsidP="00DF2F83">
      <w:r w:rsidRPr="00DF2F83">
        <w:rPr>
          <w:b/>
          <w:bCs/>
        </w:rPr>
        <w:t>Understanding design in the real world:</w:t>
      </w:r>
      <w:r w:rsidRPr="00DF2F83">
        <w:t xml:space="preserve"> Design &amp; Technology helps students understand how products are created and how design influences everyday life. Students develop an awareness of sustainability, responsible design and future career pathways.</w:t>
      </w:r>
    </w:p>
    <w:p w14:paraId="5F9BF407" w14:textId="77777777" w:rsidR="00DF2F83" w:rsidRPr="00DF2F83" w:rsidRDefault="00DF2F83" w:rsidP="00DF2F83">
      <w:r w:rsidRPr="00DF2F83">
        <w:rPr>
          <w:b/>
          <w:bCs/>
        </w:rPr>
        <w:t>Mr Gavin Leaver (Curriculum Leader)</w:t>
      </w:r>
    </w:p>
    <w:p w14:paraId="7D4A3FF4" w14:textId="77777777" w:rsidR="00A73A9D" w:rsidRDefault="00A73A9D"/>
    <w:sectPr w:rsidR="00A73A9D" w:rsidSect="00DF2F8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9F2D" w14:textId="77777777" w:rsidR="00487ED7" w:rsidRDefault="00487ED7" w:rsidP="00F23165">
      <w:pPr>
        <w:spacing w:after="0" w:line="240" w:lineRule="auto"/>
      </w:pPr>
      <w:r>
        <w:separator/>
      </w:r>
    </w:p>
  </w:endnote>
  <w:endnote w:type="continuationSeparator" w:id="0">
    <w:p w14:paraId="7F33507C" w14:textId="77777777" w:rsidR="00487ED7" w:rsidRDefault="00487ED7" w:rsidP="00F2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EBF" w14:textId="77777777" w:rsidR="00487ED7" w:rsidRDefault="00487ED7" w:rsidP="00F23165">
      <w:pPr>
        <w:spacing w:after="0" w:line="240" w:lineRule="auto"/>
      </w:pPr>
      <w:r>
        <w:separator/>
      </w:r>
    </w:p>
  </w:footnote>
  <w:footnote w:type="continuationSeparator" w:id="0">
    <w:p w14:paraId="0FA5FF9C" w14:textId="77777777" w:rsidR="00487ED7" w:rsidRDefault="00487ED7" w:rsidP="00F23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83"/>
    <w:rsid w:val="00487ED7"/>
    <w:rsid w:val="00666465"/>
    <w:rsid w:val="007C3E86"/>
    <w:rsid w:val="009A4C08"/>
    <w:rsid w:val="00A73A9D"/>
    <w:rsid w:val="00CC135F"/>
    <w:rsid w:val="00DF2F83"/>
    <w:rsid w:val="00F23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E7F0"/>
  <w15:chartTrackingRefBased/>
  <w15:docId w15:val="{BD0FD446-BF67-4795-B24D-13EEA02D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83"/>
    <w:rPr>
      <w:rFonts w:eastAsiaTheme="majorEastAsia" w:cstheme="majorBidi"/>
      <w:color w:val="272727" w:themeColor="text1" w:themeTint="D8"/>
    </w:rPr>
  </w:style>
  <w:style w:type="paragraph" w:styleId="Title">
    <w:name w:val="Title"/>
    <w:basedOn w:val="Normal"/>
    <w:next w:val="Normal"/>
    <w:link w:val="TitleChar"/>
    <w:uiPriority w:val="10"/>
    <w:qFormat/>
    <w:rsid w:val="00DF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83"/>
    <w:pPr>
      <w:spacing w:before="160"/>
      <w:jc w:val="center"/>
    </w:pPr>
    <w:rPr>
      <w:i/>
      <w:iCs/>
      <w:color w:val="404040" w:themeColor="text1" w:themeTint="BF"/>
    </w:rPr>
  </w:style>
  <w:style w:type="character" w:customStyle="1" w:styleId="QuoteChar">
    <w:name w:val="Quote Char"/>
    <w:basedOn w:val="DefaultParagraphFont"/>
    <w:link w:val="Quote"/>
    <w:uiPriority w:val="29"/>
    <w:rsid w:val="00DF2F83"/>
    <w:rPr>
      <w:i/>
      <w:iCs/>
      <w:color w:val="404040" w:themeColor="text1" w:themeTint="BF"/>
    </w:rPr>
  </w:style>
  <w:style w:type="paragraph" w:styleId="ListParagraph">
    <w:name w:val="List Paragraph"/>
    <w:basedOn w:val="Normal"/>
    <w:uiPriority w:val="34"/>
    <w:qFormat/>
    <w:rsid w:val="00DF2F83"/>
    <w:pPr>
      <w:ind w:left="720"/>
      <w:contextualSpacing/>
    </w:pPr>
  </w:style>
  <w:style w:type="character" w:styleId="IntenseEmphasis">
    <w:name w:val="Intense Emphasis"/>
    <w:basedOn w:val="DefaultParagraphFont"/>
    <w:uiPriority w:val="21"/>
    <w:qFormat/>
    <w:rsid w:val="00DF2F83"/>
    <w:rPr>
      <w:i/>
      <w:iCs/>
      <w:color w:val="0F4761" w:themeColor="accent1" w:themeShade="BF"/>
    </w:rPr>
  </w:style>
  <w:style w:type="paragraph" w:styleId="IntenseQuote">
    <w:name w:val="Intense Quote"/>
    <w:basedOn w:val="Normal"/>
    <w:next w:val="Normal"/>
    <w:link w:val="IntenseQuoteChar"/>
    <w:uiPriority w:val="30"/>
    <w:qFormat/>
    <w:rsid w:val="00DF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F83"/>
    <w:rPr>
      <w:i/>
      <w:iCs/>
      <w:color w:val="0F4761" w:themeColor="accent1" w:themeShade="BF"/>
    </w:rPr>
  </w:style>
  <w:style w:type="character" w:styleId="IntenseReference">
    <w:name w:val="Intense Reference"/>
    <w:basedOn w:val="DefaultParagraphFont"/>
    <w:uiPriority w:val="32"/>
    <w:qFormat/>
    <w:rsid w:val="00DF2F83"/>
    <w:rPr>
      <w:b/>
      <w:bCs/>
      <w:smallCaps/>
      <w:color w:val="0F4761" w:themeColor="accent1" w:themeShade="BF"/>
      <w:spacing w:val="5"/>
    </w:rPr>
  </w:style>
  <w:style w:type="paragraph" w:styleId="Header">
    <w:name w:val="header"/>
    <w:basedOn w:val="Normal"/>
    <w:link w:val="HeaderChar"/>
    <w:uiPriority w:val="99"/>
    <w:unhideWhenUsed/>
    <w:rsid w:val="00F23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65"/>
  </w:style>
  <w:style w:type="paragraph" w:styleId="Footer">
    <w:name w:val="footer"/>
    <w:basedOn w:val="Normal"/>
    <w:link w:val="FooterChar"/>
    <w:uiPriority w:val="99"/>
    <w:unhideWhenUsed/>
    <w:rsid w:val="00F23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4815</Characters>
  <Application>Microsoft Office Word</Application>
  <DocSecurity>0</DocSecurity>
  <Lines>65</Lines>
  <Paragraphs>17</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Burrows</dc:creator>
  <cp:keywords/>
  <dc:description/>
  <cp:lastModifiedBy>Miss S Moon</cp:lastModifiedBy>
  <cp:revision>3</cp:revision>
  <dcterms:created xsi:type="dcterms:W3CDTF">2026-03-24T13:14:00Z</dcterms:created>
  <dcterms:modified xsi:type="dcterms:W3CDTF">2026-03-25T14:15:00Z</dcterms:modified>
</cp:coreProperties>
</file>