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AAF0" w14:textId="5879F749" w:rsidR="00C274A0" w:rsidRPr="00C274A0" w:rsidRDefault="00AC2054" w:rsidP="00C274A0">
      <w:pPr>
        <w:rPr>
          <w:b/>
          <w:bCs/>
        </w:rPr>
      </w:pPr>
      <w:r>
        <w:rPr>
          <w:b/>
          <w:bCs/>
          <w:noProof/>
        </w:rPr>
        <w:drawing>
          <wp:anchor distT="0" distB="0" distL="114300" distR="114300" simplePos="0" relativeHeight="251658240" behindDoc="0" locked="0" layoutInCell="1" allowOverlap="1" wp14:anchorId="67DD2BD6" wp14:editId="4CEC73D6">
            <wp:simplePos x="0" y="0"/>
            <wp:positionH relativeFrom="margin">
              <wp:posOffset>5001260</wp:posOffset>
            </wp:positionH>
            <wp:positionV relativeFrom="page">
              <wp:posOffset>281305</wp:posOffset>
            </wp:positionV>
            <wp:extent cx="1682750" cy="373380"/>
            <wp:effectExtent l="0" t="0" r="0" b="7620"/>
            <wp:wrapThrough wrapText="bothSides">
              <wp:wrapPolygon edited="0">
                <wp:start x="1223" y="0"/>
                <wp:lineTo x="489" y="1102"/>
                <wp:lineTo x="0" y="17633"/>
                <wp:lineTo x="0" y="20939"/>
                <wp:lineTo x="18340" y="20939"/>
                <wp:lineTo x="18340" y="17633"/>
                <wp:lineTo x="21274" y="12122"/>
                <wp:lineTo x="21029" y="5510"/>
                <wp:lineTo x="2201" y="0"/>
                <wp:lineTo x="1223" y="0"/>
              </wp:wrapPolygon>
            </wp:wrapThrough>
            <wp:docPr id="187562242"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phical user interface, text&#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275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C274A0" w:rsidRPr="00C274A0">
        <w:rPr>
          <w:b/>
          <w:bCs/>
        </w:rPr>
        <w:t>The Modern Foreign Languages Department</w:t>
      </w:r>
    </w:p>
    <w:p w14:paraId="78CB7CF5" w14:textId="388A68CD" w:rsidR="00C274A0" w:rsidRPr="00C274A0" w:rsidRDefault="00C274A0" w:rsidP="00C274A0">
      <w:r w:rsidRPr="00C274A0">
        <w:rPr>
          <w:b/>
          <w:bCs/>
        </w:rPr>
        <w:t>The team:</w:t>
      </w:r>
      <w:r w:rsidRPr="00C274A0">
        <w:t xml:space="preserve"> The Modern Foreign Languages department is dynamic, innovative and forward-looking. </w:t>
      </w:r>
      <w:r>
        <w:t xml:space="preserve"> The post has become available due to the internal promotion to a pastoral role of a valued member of the team.  </w:t>
      </w:r>
      <w:r w:rsidRPr="00C274A0">
        <w:t>Staff are dedicated to achieving excellent standards of student attainment and fostering a high level of enthusiasm and motivation for learning languages. There is a strong emphasis on teamwork, with colleagues working collaboratively to develop new and innovative resources that challenge and stimulate students across the age and ability range. The department is committed to Initial Teacher Training and welcomes ITT students each year, maintaining strong links with the University of Worcester. We are united in our aim to broaden students’ horizons, develop cultural understanding and equip them with valuable communication skills for the modern world.</w:t>
      </w:r>
    </w:p>
    <w:p w14:paraId="3185BB4D" w14:textId="77777777" w:rsidR="00C274A0" w:rsidRPr="00C274A0" w:rsidRDefault="00C274A0" w:rsidP="00C274A0">
      <w:r w:rsidRPr="00C274A0">
        <w:rPr>
          <w:b/>
          <w:bCs/>
        </w:rPr>
        <w:t>Facilities:</w:t>
      </w:r>
      <w:r w:rsidRPr="00C274A0">
        <w:t xml:space="preserve"> The department is based in a dedicated language block comprising five modern classrooms, all equipped with interactive whiteboards and wireless connectivity. The department has access to sets of student laptops which can be used across classrooms to support interactive and technology-enhanced learning.</w:t>
      </w:r>
    </w:p>
    <w:p w14:paraId="726F579B" w14:textId="77777777" w:rsidR="00C274A0" w:rsidRPr="00C274A0" w:rsidRDefault="00C274A0" w:rsidP="00C274A0">
      <w:r w:rsidRPr="00C274A0">
        <w:rPr>
          <w:b/>
          <w:bCs/>
        </w:rPr>
        <w:t>KS3 (Year 7 and Year 8):</w:t>
      </w:r>
      <w:r w:rsidRPr="00C274A0">
        <w:t xml:space="preserve"> All students study one language in Year 7, either French or German, for five hours per fortnight. In Years 8 and 9, most students have the opportunity to study a second language, receiving three hours per fortnight in addition to four hours of their first language. The curriculum focuses on developing communication skills, building confidence and introducing students to a range of cultural contexts.</w:t>
      </w:r>
    </w:p>
    <w:p w14:paraId="3480BEF5" w14:textId="77777777" w:rsidR="00C274A0" w:rsidRPr="00C274A0" w:rsidRDefault="00C274A0" w:rsidP="00C274A0">
      <w:r w:rsidRPr="00C274A0">
        <w:rPr>
          <w:b/>
          <w:bCs/>
        </w:rPr>
        <w:t>KS4 (Years 9, 10 and 11):</w:t>
      </w:r>
      <w:r w:rsidRPr="00C274A0">
        <w:t xml:space="preserve"> The vast majority of students study at least one language at Key Stage 4, with most continuing to GCSE level following the Edexcel specification. Some students choose to study two languages. The curriculum builds on Key Stage 3 learning and develops students’ listening, speaking, reading and writing skills alongside cultural understanding.</w:t>
      </w:r>
    </w:p>
    <w:p w14:paraId="4A2A9B57" w14:textId="76BE9A50" w:rsidR="00C274A0" w:rsidRPr="00C274A0" w:rsidRDefault="00C274A0" w:rsidP="00C274A0">
      <w:r w:rsidRPr="00C274A0">
        <w:rPr>
          <w:b/>
          <w:bCs/>
        </w:rPr>
        <w:t>Post-16:</w:t>
      </w:r>
      <w:r w:rsidRPr="00C274A0">
        <w:t xml:space="preserve"> The department currently offers AQA A Level courses in French and German. Students develop advanced communication skills and deepen their understanding of the cultural, social and political aspects of the countries where the languages are spoken.</w:t>
      </w:r>
    </w:p>
    <w:p w14:paraId="5F962661" w14:textId="77777777" w:rsidR="00C274A0" w:rsidRPr="00C274A0" w:rsidRDefault="00C274A0" w:rsidP="00C274A0">
      <w:r w:rsidRPr="00C274A0">
        <w:rPr>
          <w:b/>
          <w:bCs/>
        </w:rPr>
        <w:t>Retrieval practice:</w:t>
      </w:r>
      <w:r w:rsidRPr="00C274A0">
        <w:t xml:space="preserve"> The department follows the whole-school approach to retrieval practice. Prior learning is revisited regularly through starter activities and structured practice to support long-term retention of vocabulary and grammatical structures.</w:t>
      </w:r>
    </w:p>
    <w:p w14:paraId="1E4B45E9" w14:textId="77777777" w:rsidR="00C274A0" w:rsidRPr="00C274A0" w:rsidRDefault="00C274A0" w:rsidP="00C274A0">
      <w:r w:rsidRPr="00C274A0">
        <w:rPr>
          <w:b/>
          <w:bCs/>
        </w:rPr>
        <w:t>Interventions:</w:t>
      </w:r>
      <w:r w:rsidRPr="00C274A0">
        <w:t xml:space="preserve"> Student progress is monitored through structured assessment in line with whole-school systems. Outcomes are tracked carefully and intervention strategies are implemented where needed. Additional support is provided within lessons and through targeted sessions to support examination classes.</w:t>
      </w:r>
    </w:p>
    <w:p w14:paraId="45F1E2AC" w14:textId="77777777" w:rsidR="002C0182" w:rsidRPr="00C274A0" w:rsidRDefault="002C0182" w:rsidP="002C0182">
      <w:r w:rsidRPr="00C274A0">
        <w:rPr>
          <w:b/>
          <w:bCs/>
        </w:rPr>
        <w:t>Extra-curricular and international dimension:</w:t>
      </w:r>
      <w:r w:rsidRPr="00C274A0">
        <w:t xml:space="preserve"> The department offers a wide-ranging programme of visits and exchanges, including exchange</w:t>
      </w:r>
      <w:r>
        <w:t xml:space="preserve"> links</w:t>
      </w:r>
      <w:r w:rsidRPr="00C274A0">
        <w:t xml:space="preserve"> with </w:t>
      </w:r>
      <w:proofErr w:type="spellStart"/>
      <w:r w:rsidRPr="00C274A0">
        <w:t>Rhön</w:t>
      </w:r>
      <w:proofErr w:type="spellEnd"/>
      <w:r w:rsidRPr="00C274A0">
        <w:t xml:space="preserve"> Gymnasium in Bad Neustadt</w:t>
      </w:r>
      <w:r>
        <w:t xml:space="preserve"> and with Collège St Adrien </w:t>
      </w:r>
      <w:proofErr w:type="spellStart"/>
      <w:r>
        <w:t>d’Asq</w:t>
      </w:r>
      <w:proofErr w:type="spellEnd"/>
      <w:r>
        <w:t xml:space="preserve"> in Lille,</w:t>
      </w:r>
      <w:r w:rsidRPr="00C274A0">
        <w:t xml:space="preserve"> a French study visit, ski trip</w:t>
      </w:r>
      <w:r>
        <w:t>s</w:t>
      </w:r>
      <w:r w:rsidRPr="00C274A0">
        <w:t xml:space="preserve"> to Austria and a joint history and German visit to Berlin for sixth form students. The department also supports cross-curricular language events, competitions and links with feeder primary schools.</w:t>
      </w:r>
    </w:p>
    <w:p w14:paraId="48C5B9FC" w14:textId="77777777" w:rsidR="00C274A0" w:rsidRPr="00C274A0" w:rsidRDefault="00C274A0" w:rsidP="00C274A0">
      <w:r w:rsidRPr="00C274A0">
        <w:rPr>
          <w:b/>
          <w:bCs/>
        </w:rPr>
        <w:t>Goals:</w:t>
      </w:r>
      <w:r w:rsidRPr="00C274A0">
        <w:t xml:space="preserve"> We have established five guiding principles for our work:</w:t>
      </w:r>
    </w:p>
    <w:p w14:paraId="647CD72E" w14:textId="77777777" w:rsidR="00C274A0" w:rsidRPr="00C274A0" w:rsidRDefault="00C274A0" w:rsidP="00C274A0">
      <w:r w:rsidRPr="00C274A0">
        <w:rPr>
          <w:b/>
          <w:bCs/>
        </w:rPr>
        <w:lastRenderedPageBreak/>
        <w:t>High expectations:</w:t>
      </w:r>
      <w:r w:rsidRPr="00C274A0">
        <w:t xml:space="preserve"> All students are encouraged to achieve their potential in language learning. We promote resilience and independence to support progress for learners of all abilities.</w:t>
      </w:r>
    </w:p>
    <w:p w14:paraId="2457E95D" w14:textId="77777777" w:rsidR="00C274A0" w:rsidRPr="00C274A0" w:rsidRDefault="00C274A0" w:rsidP="00C274A0">
      <w:r w:rsidRPr="00C274A0">
        <w:rPr>
          <w:b/>
          <w:bCs/>
        </w:rPr>
        <w:t>Confident communicators:</w:t>
      </w:r>
      <w:r w:rsidRPr="00C274A0">
        <w:t xml:space="preserve"> Students develop the ability to understand and express themselves clearly in another language, building confidence in speaking and listening.</w:t>
      </w:r>
    </w:p>
    <w:p w14:paraId="5BA04C9B" w14:textId="77777777" w:rsidR="00C274A0" w:rsidRPr="00C274A0" w:rsidRDefault="00C274A0" w:rsidP="00C274A0">
      <w:r w:rsidRPr="00C274A0">
        <w:rPr>
          <w:b/>
          <w:bCs/>
        </w:rPr>
        <w:t>Developing cultural understanding:</w:t>
      </w:r>
      <w:r w:rsidRPr="00C274A0">
        <w:t xml:space="preserve"> Language learning broadens horizons and fosters respect and tolerance towards other cultures and communities.</w:t>
      </w:r>
    </w:p>
    <w:p w14:paraId="2FA7BC83" w14:textId="77777777" w:rsidR="00C274A0" w:rsidRPr="00C274A0" w:rsidRDefault="00C274A0" w:rsidP="00C274A0">
      <w:r w:rsidRPr="00C274A0">
        <w:rPr>
          <w:b/>
          <w:bCs/>
        </w:rPr>
        <w:t>Resilient learners:</w:t>
      </w:r>
      <w:r w:rsidRPr="00C274A0">
        <w:t xml:space="preserve"> Students are encouraged to take risks, practise regularly and learn from mistakes to improve their language skills.</w:t>
      </w:r>
    </w:p>
    <w:p w14:paraId="50F7BE23" w14:textId="77777777" w:rsidR="00C274A0" w:rsidRPr="00C274A0" w:rsidRDefault="00C274A0" w:rsidP="00C274A0">
      <w:r w:rsidRPr="00C274A0">
        <w:rPr>
          <w:b/>
          <w:bCs/>
        </w:rPr>
        <w:t>Global citizens:</w:t>
      </w:r>
      <w:r w:rsidRPr="00C274A0">
        <w:t xml:space="preserve"> Learning languages equips students with valuable skills for the modern world and helps them understand their place in an international community.</w:t>
      </w:r>
    </w:p>
    <w:p w14:paraId="5D930DCC" w14:textId="77777777" w:rsidR="00C274A0" w:rsidRPr="00C274A0" w:rsidRDefault="00C274A0" w:rsidP="00C274A0">
      <w:r w:rsidRPr="00C274A0">
        <w:rPr>
          <w:b/>
          <w:bCs/>
        </w:rPr>
        <w:t>Sarah Mainwaring (Faculty Leader MFL)</w:t>
      </w:r>
    </w:p>
    <w:p w14:paraId="29615517" w14:textId="77777777" w:rsidR="00A73A9D" w:rsidRDefault="00A73A9D"/>
    <w:sectPr w:rsidR="00A73A9D" w:rsidSect="00C274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A0"/>
    <w:rsid w:val="002C0182"/>
    <w:rsid w:val="006B2171"/>
    <w:rsid w:val="0073781D"/>
    <w:rsid w:val="00740AD3"/>
    <w:rsid w:val="009A4C08"/>
    <w:rsid w:val="00A73A9D"/>
    <w:rsid w:val="00AC2054"/>
    <w:rsid w:val="00C27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4B76"/>
  <w15:chartTrackingRefBased/>
  <w15:docId w15:val="{9FDDA860-F845-43A7-ABEC-1BABB368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4A0"/>
    <w:rPr>
      <w:rFonts w:eastAsiaTheme="majorEastAsia" w:cstheme="majorBidi"/>
      <w:color w:val="272727" w:themeColor="text1" w:themeTint="D8"/>
    </w:rPr>
  </w:style>
  <w:style w:type="paragraph" w:styleId="Title">
    <w:name w:val="Title"/>
    <w:basedOn w:val="Normal"/>
    <w:next w:val="Normal"/>
    <w:link w:val="TitleChar"/>
    <w:uiPriority w:val="10"/>
    <w:qFormat/>
    <w:rsid w:val="00C27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4A0"/>
    <w:pPr>
      <w:spacing w:before="160"/>
      <w:jc w:val="center"/>
    </w:pPr>
    <w:rPr>
      <w:i/>
      <w:iCs/>
      <w:color w:val="404040" w:themeColor="text1" w:themeTint="BF"/>
    </w:rPr>
  </w:style>
  <w:style w:type="character" w:customStyle="1" w:styleId="QuoteChar">
    <w:name w:val="Quote Char"/>
    <w:basedOn w:val="DefaultParagraphFont"/>
    <w:link w:val="Quote"/>
    <w:uiPriority w:val="29"/>
    <w:rsid w:val="00C274A0"/>
    <w:rPr>
      <w:i/>
      <w:iCs/>
      <w:color w:val="404040" w:themeColor="text1" w:themeTint="BF"/>
    </w:rPr>
  </w:style>
  <w:style w:type="paragraph" w:styleId="ListParagraph">
    <w:name w:val="List Paragraph"/>
    <w:basedOn w:val="Normal"/>
    <w:uiPriority w:val="34"/>
    <w:qFormat/>
    <w:rsid w:val="00C274A0"/>
    <w:pPr>
      <w:ind w:left="720"/>
      <w:contextualSpacing/>
    </w:pPr>
  </w:style>
  <w:style w:type="character" w:styleId="IntenseEmphasis">
    <w:name w:val="Intense Emphasis"/>
    <w:basedOn w:val="DefaultParagraphFont"/>
    <w:uiPriority w:val="21"/>
    <w:qFormat/>
    <w:rsid w:val="00C274A0"/>
    <w:rPr>
      <w:i/>
      <w:iCs/>
      <w:color w:val="0F4761" w:themeColor="accent1" w:themeShade="BF"/>
    </w:rPr>
  </w:style>
  <w:style w:type="paragraph" w:styleId="IntenseQuote">
    <w:name w:val="Intense Quote"/>
    <w:basedOn w:val="Normal"/>
    <w:next w:val="Normal"/>
    <w:link w:val="IntenseQuoteChar"/>
    <w:uiPriority w:val="30"/>
    <w:qFormat/>
    <w:rsid w:val="00C27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4A0"/>
    <w:rPr>
      <w:i/>
      <w:iCs/>
      <w:color w:val="0F4761" w:themeColor="accent1" w:themeShade="BF"/>
    </w:rPr>
  </w:style>
  <w:style w:type="character" w:styleId="IntenseReference">
    <w:name w:val="Intense Reference"/>
    <w:basedOn w:val="DefaultParagraphFont"/>
    <w:uiPriority w:val="32"/>
    <w:qFormat/>
    <w:rsid w:val="00C274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3587</Characters>
  <Application>Microsoft Office Word</Application>
  <DocSecurity>0</DocSecurity>
  <Lines>50</Lines>
  <Paragraphs>16</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Burrows</dc:creator>
  <cp:keywords/>
  <dc:description/>
  <cp:lastModifiedBy>Miss S Moon</cp:lastModifiedBy>
  <cp:revision>3</cp:revision>
  <dcterms:created xsi:type="dcterms:W3CDTF">2026-03-26T21:40:00Z</dcterms:created>
  <dcterms:modified xsi:type="dcterms:W3CDTF">2026-03-27T10:40:00Z</dcterms:modified>
</cp:coreProperties>
</file>