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00D8F" w14:textId="4E9AA68F" w:rsidR="001A79B9" w:rsidRDefault="005D6819" w:rsidP="00930B31">
      <w:pPr>
        <w:pStyle w:val="Title"/>
        <w:ind w:left="-426"/>
      </w:pPr>
      <w:r>
        <w:t>English Language</w:t>
      </w: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5529"/>
        <w:gridCol w:w="4678"/>
      </w:tblGrid>
      <w:tr w:rsidR="003F53C1" w14:paraId="624E849F" w14:textId="77777777" w:rsidTr="003F53C1">
        <w:tc>
          <w:tcPr>
            <w:tcW w:w="10207" w:type="dxa"/>
            <w:gridSpan w:val="2"/>
          </w:tcPr>
          <w:p w14:paraId="6C751249" w14:textId="77777777" w:rsidR="00930B31" w:rsidRDefault="00930B31" w:rsidP="00930B31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24B7D31" w14:textId="2A0D2911" w:rsidR="00930B31" w:rsidRDefault="00930B31" w:rsidP="00930B31">
            <w:pPr>
              <w:rPr>
                <w:rFonts w:cstheme="minorHAnsi"/>
                <w:bCs/>
                <w:sz w:val="24"/>
                <w:szCs w:val="24"/>
              </w:rPr>
            </w:pPr>
            <w:r w:rsidRPr="0043314B">
              <w:rPr>
                <w:rStyle w:val="Heading1Char"/>
              </w:rPr>
              <w:t>Exam board:</w:t>
            </w:r>
            <w:r w:rsidRPr="00ED552C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1074BA">
              <w:rPr>
                <w:rFonts w:cstheme="minorHAnsi"/>
                <w:bCs/>
                <w:sz w:val="24"/>
                <w:szCs w:val="24"/>
              </w:rPr>
              <w:t>AQA</w:t>
            </w:r>
          </w:p>
          <w:p w14:paraId="050EB89D" w14:textId="77777777" w:rsidR="00930B31" w:rsidRDefault="00930B31" w:rsidP="00930B31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48CFF19E" w14:textId="272E4968" w:rsidR="00930B31" w:rsidRDefault="00930B31" w:rsidP="00930B31">
            <w:pPr>
              <w:rPr>
                <w:rFonts w:cstheme="minorHAnsi"/>
                <w:bCs/>
                <w:sz w:val="24"/>
                <w:szCs w:val="24"/>
              </w:rPr>
            </w:pPr>
            <w:r w:rsidRPr="00ED552C">
              <w:rPr>
                <w:rFonts w:cstheme="minorHAnsi"/>
                <w:b/>
                <w:sz w:val="24"/>
                <w:szCs w:val="24"/>
              </w:rPr>
              <w:t>Link to specification</w:t>
            </w:r>
            <w:r w:rsidRPr="00ED552C">
              <w:rPr>
                <w:rFonts w:cstheme="minorHAnsi"/>
                <w:bCs/>
                <w:sz w:val="24"/>
                <w:szCs w:val="24"/>
              </w:rPr>
              <w:t>:</w:t>
            </w:r>
            <w:r w:rsidR="00D15831">
              <w:t xml:space="preserve"> </w:t>
            </w:r>
            <w:hyperlink r:id="rId10" w:history="1">
              <w:r w:rsidR="00D15831" w:rsidRPr="00CB0585">
                <w:rPr>
                  <w:rStyle w:val="Hyperlink"/>
                  <w:rFonts w:cstheme="minorHAnsi"/>
                  <w:bCs/>
                  <w:sz w:val="24"/>
                  <w:szCs w:val="24"/>
                </w:rPr>
                <w:t>https://www.aqa.org.uk/subjects/english/gcse/english-8700/specification</w:t>
              </w:r>
            </w:hyperlink>
          </w:p>
          <w:p w14:paraId="3E59189A" w14:textId="77777777" w:rsidR="00930B31" w:rsidRDefault="00930B31" w:rsidP="00930B31">
            <w:pPr>
              <w:rPr>
                <w:rFonts w:cstheme="minorHAnsi"/>
                <w:sz w:val="24"/>
                <w:szCs w:val="24"/>
                <w:u w:val="single"/>
              </w:rPr>
            </w:pPr>
          </w:p>
          <w:p w14:paraId="50997F7F" w14:textId="77777777" w:rsidR="00930B31" w:rsidRPr="00ED552C" w:rsidRDefault="00930B31" w:rsidP="00930B31">
            <w:pPr>
              <w:pStyle w:val="Heading1"/>
            </w:pPr>
            <w:r>
              <w:t>2025-26</w:t>
            </w:r>
            <w:r w:rsidRPr="00ED552C">
              <w:t xml:space="preserve"> Y11 Mock Exams</w:t>
            </w:r>
          </w:p>
          <w:p w14:paraId="2604E854" w14:textId="77777777" w:rsidR="003F53C1" w:rsidRPr="00CE1059" w:rsidRDefault="003F53C1">
            <w:pPr>
              <w:rPr>
                <w:b/>
                <w:u w:val="single"/>
              </w:rPr>
            </w:pPr>
          </w:p>
          <w:p w14:paraId="2551B536" w14:textId="77777777" w:rsidR="003F53C1" w:rsidRPr="00930B31" w:rsidRDefault="003F53C1">
            <w:pPr>
              <w:rPr>
                <w:sz w:val="24"/>
                <w:szCs w:val="24"/>
              </w:rPr>
            </w:pPr>
            <w:r w:rsidRPr="00930B31">
              <w:rPr>
                <w:b/>
                <w:sz w:val="24"/>
                <w:szCs w:val="24"/>
              </w:rPr>
              <w:t>Title and length of paper(s)</w:t>
            </w:r>
            <w:r w:rsidRPr="00930B31">
              <w:rPr>
                <w:sz w:val="24"/>
                <w:szCs w:val="24"/>
              </w:rPr>
              <w:t xml:space="preserve">: </w:t>
            </w:r>
          </w:p>
          <w:p w14:paraId="33711BEB" w14:textId="3C9222EB" w:rsidR="003F53C1" w:rsidRPr="00930B31" w:rsidRDefault="003F53C1">
            <w:pPr>
              <w:rPr>
                <w:sz w:val="24"/>
                <w:szCs w:val="24"/>
              </w:rPr>
            </w:pPr>
            <w:r w:rsidRPr="00930B31">
              <w:rPr>
                <w:sz w:val="24"/>
                <w:szCs w:val="24"/>
              </w:rPr>
              <w:t>Paper 1: 5 questions, 1hr 45mins</w:t>
            </w:r>
          </w:p>
          <w:p w14:paraId="1548C4DD" w14:textId="3B4ECD43" w:rsidR="003F53C1" w:rsidRPr="00930B31" w:rsidRDefault="003F53C1">
            <w:pPr>
              <w:rPr>
                <w:sz w:val="24"/>
                <w:szCs w:val="24"/>
              </w:rPr>
            </w:pPr>
            <w:r w:rsidRPr="00930B31">
              <w:rPr>
                <w:sz w:val="24"/>
                <w:szCs w:val="24"/>
              </w:rPr>
              <w:t>Paper 2: 5 questions, 1 hr 45mins</w:t>
            </w:r>
          </w:p>
          <w:p w14:paraId="23B5187F" w14:textId="77777777" w:rsidR="003F53C1" w:rsidRPr="00930B31" w:rsidRDefault="003F53C1">
            <w:pPr>
              <w:rPr>
                <w:sz w:val="24"/>
                <w:szCs w:val="24"/>
              </w:rPr>
            </w:pPr>
          </w:p>
          <w:p w14:paraId="75797B2D" w14:textId="77777777" w:rsidR="003F53C1" w:rsidRPr="00930B31" w:rsidRDefault="003F53C1">
            <w:pPr>
              <w:rPr>
                <w:sz w:val="24"/>
                <w:szCs w:val="24"/>
              </w:rPr>
            </w:pPr>
            <w:r w:rsidRPr="00930B31">
              <w:rPr>
                <w:b/>
                <w:sz w:val="24"/>
                <w:szCs w:val="24"/>
              </w:rPr>
              <w:t>Style(s) of question</w:t>
            </w:r>
            <w:r w:rsidRPr="00930B31">
              <w:rPr>
                <w:sz w:val="24"/>
                <w:szCs w:val="24"/>
              </w:rPr>
              <w:t xml:space="preserve">: </w:t>
            </w:r>
          </w:p>
          <w:p w14:paraId="47F85026" w14:textId="77777777" w:rsidR="003F53C1" w:rsidRPr="00930B31" w:rsidRDefault="003F53C1">
            <w:pPr>
              <w:rPr>
                <w:sz w:val="24"/>
                <w:szCs w:val="24"/>
              </w:rPr>
            </w:pPr>
            <w:r w:rsidRPr="00930B31">
              <w:rPr>
                <w:sz w:val="24"/>
                <w:szCs w:val="24"/>
              </w:rPr>
              <w:t>AQA Paper 1: four questions relating to one fiction text + one creative writing task</w:t>
            </w:r>
          </w:p>
          <w:p w14:paraId="5129B652" w14:textId="77777777" w:rsidR="003F53C1" w:rsidRDefault="003F53C1">
            <w:pPr>
              <w:rPr>
                <w:sz w:val="24"/>
                <w:szCs w:val="24"/>
              </w:rPr>
            </w:pPr>
            <w:r w:rsidRPr="00930B31">
              <w:rPr>
                <w:sz w:val="24"/>
                <w:szCs w:val="24"/>
              </w:rPr>
              <w:t>AQA Paper 2: four questions relating to two non-fiction texts + one persuasive/ writing to argue task</w:t>
            </w:r>
          </w:p>
          <w:p w14:paraId="6A74DE6A" w14:textId="77777777" w:rsidR="00930B31" w:rsidRDefault="00930B31"/>
          <w:p w14:paraId="2085863D" w14:textId="77777777" w:rsidR="00930B31" w:rsidRPr="0043314B" w:rsidRDefault="00930B31" w:rsidP="00930B31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From the beginning of December, students will be given a weekly programme to structure and focus their revision. They will be given specific techniques to use, along with a schedule of in-lesson activities to check their retention.</w:t>
            </w:r>
          </w:p>
          <w:p w14:paraId="507772A5" w14:textId="6A4F5DB5" w:rsidR="00930B31" w:rsidRDefault="00930B31"/>
        </w:tc>
      </w:tr>
      <w:tr w:rsidR="003F53C1" w14:paraId="0B8818A9" w14:textId="77777777" w:rsidTr="003F53C1">
        <w:trPr>
          <w:trHeight w:val="226"/>
        </w:trPr>
        <w:tc>
          <w:tcPr>
            <w:tcW w:w="5529" w:type="dxa"/>
            <w:vAlign w:val="center"/>
          </w:tcPr>
          <w:p w14:paraId="7942AF62" w14:textId="2FCFD373" w:rsidR="003F53C1" w:rsidRDefault="00930B31" w:rsidP="00930B31">
            <w:pPr>
              <w:pStyle w:val="Heading1"/>
            </w:pPr>
            <w:r>
              <w:t>Skills</w:t>
            </w:r>
            <w:r w:rsidRPr="00ED552C">
              <w:t xml:space="preserve"> to be assessed</w:t>
            </w:r>
          </w:p>
        </w:tc>
        <w:tc>
          <w:tcPr>
            <w:tcW w:w="4678" w:type="dxa"/>
          </w:tcPr>
          <w:p w14:paraId="0E4F4AD3" w14:textId="4A147B02" w:rsidR="003F53C1" w:rsidRDefault="00930B31" w:rsidP="00930B31">
            <w:pPr>
              <w:pStyle w:val="Heading1"/>
            </w:pPr>
            <w:r w:rsidRPr="00ED552C">
              <w:t xml:space="preserve">Revision </w:t>
            </w:r>
            <w:r>
              <w:t>re</w:t>
            </w:r>
            <w:r w:rsidRPr="00ED552C">
              <w:t>sources</w:t>
            </w:r>
          </w:p>
        </w:tc>
      </w:tr>
      <w:tr w:rsidR="003F53C1" w14:paraId="1F87DE9D" w14:textId="77777777" w:rsidTr="003F53C1">
        <w:trPr>
          <w:trHeight w:val="5436"/>
        </w:trPr>
        <w:tc>
          <w:tcPr>
            <w:tcW w:w="5529" w:type="dxa"/>
          </w:tcPr>
          <w:p w14:paraId="0F7D5FC5" w14:textId="3EB62C9A" w:rsidR="003F53C1" w:rsidRPr="00930B31" w:rsidRDefault="003F53C1" w:rsidP="00CD2648">
            <w:pPr>
              <w:rPr>
                <w:b/>
                <w:bCs/>
                <w:sz w:val="24"/>
                <w:szCs w:val="24"/>
              </w:rPr>
            </w:pPr>
            <w:r w:rsidRPr="00930B31">
              <w:rPr>
                <w:b/>
                <w:bCs/>
                <w:sz w:val="24"/>
                <w:szCs w:val="24"/>
              </w:rPr>
              <w:t xml:space="preserve">Paper 1: </w:t>
            </w:r>
          </w:p>
          <w:p w14:paraId="5756C4B4" w14:textId="5E736D46" w:rsidR="003F53C1" w:rsidRPr="00930B31" w:rsidRDefault="003F53C1" w:rsidP="00CD2648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930B31">
              <w:rPr>
                <w:sz w:val="24"/>
                <w:szCs w:val="24"/>
              </w:rPr>
              <w:t xml:space="preserve">Retrieval of information </w:t>
            </w:r>
            <w:r w:rsidR="008456F8">
              <w:rPr>
                <w:sz w:val="24"/>
                <w:szCs w:val="24"/>
              </w:rPr>
              <w:t>- multiple choice</w:t>
            </w:r>
          </w:p>
          <w:p w14:paraId="3ED2FE31" w14:textId="1F95B244" w:rsidR="003F53C1" w:rsidRPr="00930B31" w:rsidRDefault="003F53C1" w:rsidP="00CD2648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930B31">
              <w:rPr>
                <w:sz w:val="24"/>
                <w:szCs w:val="24"/>
              </w:rPr>
              <w:t>Analysing how language is used for effect</w:t>
            </w:r>
          </w:p>
          <w:p w14:paraId="0E0D07F1" w14:textId="65484D49" w:rsidR="003F53C1" w:rsidRPr="00930B31" w:rsidRDefault="003F53C1" w:rsidP="00CD2648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930B31">
              <w:rPr>
                <w:sz w:val="24"/>
                <w:szCs w:val="24"/>
              </w:rPr>
              <w:t xml:space="preserve">Explaining how structure is used </w:t>
            </w:r>
            <w:r w:rsidR="008456F8">
              <w:rPr>
                <w:sz w:val="24"/>
                <w:szCs w:val="24"/>
              </w:rPr>
              <w:t>for a particular effect</w:t>
            </w:r>
          </w:p>
          <w:p w14:paraId="190497ED" w14:textId="140FD6F5" w:rsidR="003F53C1" w:rsidRPr="00930B31" w:rsidRDefault="003F53C1" w:rsidP="00CD2648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930B31">
              <w:rPr>
                <w:sz w:val="24"/>
                <w:szCs w:val="24"/>
              </w:rPr>
              <w:t>Evaluating the writer’s methods and how they communicate an idea(s)</w:t>
            </w:r>
          </w:p>
          <w:p w14:paraId="25DB0EE2" w14:textId="77777777" w:rsidR="003F53C1" w:rsidRPr="00930B31" w:rsidRDefault="003F53C1" w:rsidP="00CD2648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930B31">
              <w:rPr>
                <w:sz w:val="24"/>
                <w:szCs w:val="24"/>
              </w:rPr>
              <w:t xml:space="preserve">Creative writing in response to an image </w:t>
            </w:r>
            <w:r w:rsidRPr="00930B31">
              <w:rPr>
                <w:b/>
                <w:bCs/>
                <w:sz w:val="24"/>
                <w:szCs w:val="24"/>
                <w:u w:val="single"/>
              </w:rPr>
              <w:t xml:space="preserve">or </w:t>
            </w:r>
            <w:r w:rsidRPr="00930B31">
              <w:rPr>
                <w:sz w:val="24"/>
                <w:szCs w:val="24"/>
              </w:rPr>
              <w:t>from a suggested story title/idea</w:t>
            </w:r>
          </w:p>
          <w:p w14:paraId="3B56A3A3" w14:textId="77777777" w:rsidR="003F53C1" w:rsidRPr="00930B31" w:rsidRDefault="003F53C1" w:rsidP="00981C72">
            <w:pPr>
              <w:rPr>
                <w:sz w:val="24"/>
                <w:szCs w:val="24"/>
              </w:rPr>
            </w:pPr>
          </w:p>
          <w:p w14:paraId="05D076B7" w14:textId="095C3924" w:rsidR="003F53C1" w:rsidRPr="00930B31" w:rsidRDefault="003F53C1" w:rsidP="00981C72">
            <w:pPr>
              <w:rPr>
                <w:b/>
                <w:bCs/>
                <w:sz w:val="24"/>
                <w:szCs w:val="24"/>
              </w:rPr>
            </w:pPr>
            <w:r w:rsidRPr="00930B31">
              <w:rPr>
                <w:b/>
                <w:bCs/>
                <w:sz w:val="24"/>
                <w:szCs w:val="24"/>
              </w:rPr>
              <w:t xml:space="preserve">Paper 2: </w:t>
            </w:r>
          </w:p>
          <w:p w14:paraId="2966FD6F" w14:textId="11BD1F4F" w:rsidR="003F53C1" w:rsidRPr="00930B31" w:rsidRDefault="003F53C1" w:rsidP="00981C72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930B31">
              <w:rPr>
                <w:sz w:val="24"/>
                <w:szCs w:val="24"/>
              </w:rPr>
              <w:t>Selecting four TRUE statements from a list of eight</w:t>
            </w:r>
          </w:p>
          <w:p w14:paraId="6F155294" w14:textId="4F695496" w:rsidR="003F53C1" w:rsidRPr="00930B31" w:rsidRDefault="003F53C1" w:rsidP="00981C72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930B31">
              <w:rPr>
                <w:sz w:val="24"/>
                <w:szCs w:val="24"/>
              </w:rPr>
              <w:t>Summarising similarities or differences between how an idea is presented in two texts</w:t>
            </w:r>
          </w:p>
          <w:p w14:paraId="200DEE01" w14:textId="11823FFA" w:rsidR="003F53C1" w:rsidRPr="00930B31" w:rsidRDefault="003F53C1" w:rsidP="00981C72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930B31">
              <w:rPr>
                <w:sz w:val="24"/>
                <w:szCs w:val="24"/>
              </w:rPr>
              <w:t>Analysing how language is used for effect in one text</w:t>
            </w:r>
          </w:p>
          <w:p w14:paraId="5170681D" w14:textId="706EC3DE" w:rsidR="003F53C1" w:rsidRPr="00930B31" w:rsidRDefault="003F53C1" w:rsidP="00981C72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930B31">
              <w:rPr>
                <w:sz w:val="24"/>
                <w:szCs w:val="24"/>
              </w:rPr>
              <w:t>Evaluating the similarities or differences between the two writers’ attitudes/viewpoints/perspectives</w:t>
            </w:r>
          </w:p>
          <w:p w14:paraId="604520F5" w14:textId="6DC30321" w:rsidR="003F53C1" w:rsidRPr="00930B31" w:rsidRDefault="003F53C1" w:rsidP="00981C72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930B31">
              <w:rPr>
                <w:sz w:val="24"/>
                <w:szCs w:val="24"/>
              </w:rPr>
              <w:t>Writing to persuade or argue in response to a suggested statement. Write within a genre and for a particular audience.</w:t>
            </w:r>
          </w:p>
        </w:tc>
        <w:tc>
          <w:tcPr>
            <w:tcW w:w="4678" w:type="dxa"/>
          </w:tcPr>
          <w:p w14:paraId="570E4A3E" w14:textId="55FF32F9" w:rsidR="003F53C1" w:rsidRPr="00930B31" w:rsidRDefault="003F53C1" w:rsidP="00884D0B">
            <w:pPr>
              <w:rPr>
                <w:sz w:val="24"/>
                <w:szCs w:val="24"/>
              </w:rPr>
            </w:pPr>
            <w:r w:rsidRPr="00930B31">
              <w:rPr>
                <w:sz w:val="24"/>
                <w:szCs w:val="24"/>
              </w:rPr>
              <w:t>Exercise books will contain a lot of practice questions and teacher feedback.</w:t>
            </w:r>
          </w:p>
          <w:p w14:paraId="5A43144C" w14:textId="77777777" w:rsidR="003F53C1" w:rsidRPr="00930B31" w:rsidRDefault="003F53C1" w:rsidP="00884D0B">
            <w:pPr>
              <w:rPr>
                <w:sz w:val="24"/>
                <w:szCs w:val="24"/>
              </w:rPr>
            </w:pPr>
          </w:p>
          <w:p w14:paraId="5A6E9767" w14:textId="0405B2F1" w:rsidR="003F53C1" w:rsidRPr="00930B31" w:rsidRDefault="003F53C1" w:rsidP="00884D0B">
            <w:pPr>
              <w:rPr>
                <w:sz w:val="24"/>
                <w:szCs w:val="24"/>
              </w:rPr>
            </w:pPr>
            <w:proofErr w:type="spellStart"/>
            <w:r w:rsidRPr="00930B31">
              <w:rPr>
                <w:sz w:val="24"/>
                <w:szCs w:val="24"/>
              </w:rPr>
              <w:t>GCSEPod</w:t>
            </w:r>
            <w:proofErr w:type="spellEnd"/>
            <w:r w:rsidRPr="00930B31">
              <w:rPr>
                <w:sz w:val="24"/>
                <w:szCs w:val="24"/>
              </w:rPr>
              <w:t xml:space="preserve"> – use the English Language assignments</w:t>
            </w:r>
          </w:p>
          <w:p w14:paraId="5FB3248E" w14:textId="77777777" w:rsidR="003F53C1" w:rsidRPr="00930B31" w:rsidRDefault="003F53C1" w:rsidP="00884D0B">
            <w:pPr>
              <w:rPr>
                <w:sz w:val="24"/>
                <w:szCs w:val="24"/>
              </w:rPr>
            </w:pPr>
          </w:p>
          <w:p w14:paraId="768E4921" w14:textId="3AACBB46" w:rsidR="003F53C1" w:rsidRPr="00930B31" w:rsidRDefault="003F53C1" w:rsidP="00884D0B">
            <w:pPr>
              <w:rPr>
                <w:sz w:val="24"/>
                <w:szCs w:val="24"/>
              </w:rPr>
            </w:pPr>
            <w:r w:rsidRPr="00930B31">
              <w:rPr>
                <w:sz w:val="24"/>
                <w:szCs w:val="24"/>
              </w:rPr>
              <w:t>Seneca (the free version) contains useful practice material.</w:t>
            </w:r>
          </w:p>
          <w:p w14:paraId="4B986642" w14:textId="77777777" w:rsidR="003F53C1" w:rsidRPr="00930B31" w:rsidRDefault="003F53C1" w:rsidP="00884D0B">
            <w:pPr>
              <w:rPr>
                <w:sz w:val="24"/>
                <w:szCs w:val="24"/>
              </w:rPr>
            </w:pPr>
          </w:p>
          <w:p w14:paraId="6FB08382" w14:textId="71D329D5" w:rsidR="003F53C1" w:rsidRPr="00930B31" w:rsidRDefault="003F53C1" w:rsidP="00884D0B">
            <w:pPr>
              <w:rPr>
                <w:sz w:val="24"/>
                <w:szCs w:val="24"/>
              </w:rPr>
            </w:pPr>
            <w:r w:rsidRPr="00930B31">
              <w:rPr>
                <w:sz w:val="24"/>
                <w:szCs w:val="24"/>
              </w:rPr>
              <w:t>AQA past papers will get you familiar with the presentation and wording of questions</w:t>
            </w:r>
            <w:r w:rsidR="00D15831">
              <w:rPr>
                <w:sz w:val="24"/>
                <w:szCs w:val="24"/>
              </w:rPr>
              <w:t xml:space="preserve"> (but be mindful of the changes to some of the questions that don’t appear on the older exam papers)</w:t>
            </w:r>
            <w:r w:rsidRPr="00930B31">
              <w:rPr>
                <w:sz w:val="24"/>
                <w:szCs w:val="24"/>
              </w:rPr>
              <w:t>.</w:t>
            </w:r>
          </w:p>
          <w:p w14:paraId="61B21008" w14:textId="77777777" w:rsidR="003F53C1" w:rsidRPr="00930B31" w:rsidRDefault="003F53C1" w:rsidP="00884D0B">
            <w:pPr>
              <w:rPr>
                <w:sz w:val="24"/>
                <w:szCs w:val="24"/>
              </w:rPr>
            </w:pPr>
          </w:p>
        </w:tc>
      </w:tr>
    </w:tbl>
    <w:p w14:paraId="25FE02BF" w14:textId="77777777" w:rsidR="000F435D" w:rsidRDefault="000F435D"/>
    <w:sectPr w:rsidR="000F435D" w:rsidSect="002736C6">
      <w:headerReference w:type="default" r:id="rId11"/>
      <w:pgSz w:w="11906" w:h="16838"/>
      <w:pgMar w:top="993" w:right="566" w:bottom="567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A1E5C" w14:textId="77777777" w:rsidR="009B34C4" w:rsidRDefault="009B34C4" w:rsidP="00A13DBD">
      <w:pPr>
        <w:spacing w:after="0" w:line="240" w:lineRule="auto"/>
      </w:pPr>
      <w:r>
        <w:separator/>
      </w:r>
    </w:p>
  </w:endnote>
  <w:endnote w:type="continuationSeparator" w:id="0">
    <w:p w14:paraId="470EE03C" w14:textId="77777777" w:rsidR="009B34C4" w:rsidRDefault="009B34C4" w:rsidP="00A13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967AD" w14:textId="77777777" w:rsidR="009B34C4" w:rsidRDefault="009B34C4" w:rsidP="00A13DBD">
      <w:pPr>
        <w:spacing w:after="0" w:line="240" w:lineRule="auto"/>
      </w:pPr>
      <w:r>
        <w:separator/>
      </w:r>
    </w:p>
  </w:footnote>
  <w:footnote w:type="continuationSeparator" w:id="0">
    <w:p w14:paraId="30940AF8" w14:textId="77777777" w:rsidR="009B34C4" w:rsidRDefault="009B34C4" w:rsidP="00A13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10D46" w14:textId="77777777" w:rsidR="00884D0B" w:rsidRDefault="00884D0B" w:rsidP="00A13DBD">
    <w:pPr>
      <w:pStyle w:val="Header"/>
      <w:jc w:val="right"/>
    </w:pPr>
    <w:r>
      <w:rPr>
        <w:noProof/>
      </w:rPr>
      <w:drawing>
        <wp:inline distT="0" distB="0" distL="0" distR="0" wp14:anchorId="1DA44975" wp14:editId="42A2C73C">
          <wp:extent cx="1782233" cy="395108"/>
          <wp:effectExtent l="0" t="0" r="8890" b="5080"/>
          <wp:docPr id="8" name="Picture 8" descr="Graphical user interface,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676" cy="397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56DFAE" w14:textId="77777777" w:rsidR="00884D0B" w:rsidRDefault="00884D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8515A"/>
    <w:multiLevelType w:val="hybridMultilevel"/>
    <w:tmpl w:val="43A80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E24D2"/>
    <w:multiLevelType w:val="hybridMultilevel"/>
    <w:tmpl w:val="71124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71E76"/>
    <w:multiLevelType w:val="hybridMultilevel"/>
    <w:tmpl w:val="B97C3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53985"/>
    <w:multiLevelType w:val="hybridMultilevel"/>
    <w:tmpl w:val="ED7AED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26EA2"/>
    <w:multiLevelType w:val="hybridMultilevel"/>
    <w:tmpl w:val="003A2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E6936"/>
    <w:multiLevelType w:val="hybridMultilevel"/>
    <w:tmpl w:val="ED7AED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702262">
    <w:abstractNumId w:val="1"/>
  </w:num>
  <w:num w:numId="2" w16cid:durableId="459539541">
    <w:abstractNumId w:val="0"/>
  </w:num>
  <w:num w:numId="3" w16cid:durableId="439645109">
    <w:abstractNumId w:val="4"/>
  </w:num>
  <w:num w:numId="4" w16cid:durableId="1970359210">
    <w:abstractNumId w:val="2"/>
  </w:num>
  <w:num w:numId="5" w16cid:durableId="2109108382">
    <w:abstractNumId w:val="5"/>
  </w:num>
  <w:num w:numId="6" w16cid:durableId="18502160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35D"/>
    <w:rsid w:val="000D385B"/>
    <w:rsid w:val="000F435D"/>
    <w:rsid w:val="001074BA"/>
    <w:rsid w:val="001A79B9"/>
    <w:rsid w:val="00240676"/>
    <w:rsid w:val="00272918"/>
    <w:rsid w:val="002736C6"/>
    <w:rsid w:val="00347338"/>
    <w:rsid w:val="003F53C1"/>
    <w:rsid w:val="0041385A"/>
    <w:rsid w:val="004B4FF7"/>
    <w:rsid w:val="004E3F33"/>
    <w:rsid w:val="00571E78"/>
    <w:rsid w:val="0058357C"/>
    <w:rsid w:val="005A2268"/>
    <w:rsid w:val="005D6819"/>
    <w:rsid w:val="0069170E"/>
    <w:rsid w:val="00701CC6"/>
    <w:rsid w:val="00730B1B"/>
    <w:rsid w:val="008209C5"/>
    <w:rsid w:val="008456F8"/>
    <w:rsid w:val="00884D0B"/>
    <w:rsid w:val="008F3516"/>
    <w:rsid w:val="00930B31"/>
    <w:rsid w:val="00981C72"/>
    <w:rsid w:val="009B34C4"/>
    <w:rsid w:val="009E5606"/>
    <w:rsid w:val="00A13DBD"/>
    <w:rsid w:val="00A655AD"/>
    <w:rsid w:val="00B24B56"/>
    <w:rsid w:val="00B32928"/>
    <w:rsid w:val="00B478DE"/>
    <w:rsid w:val="00B635E0"/>
    <w:rsid w:val="00CD2648"/>
    <w:rsid w:val="00CE1059"/>
    <w:rsid w:val="00CE3271"/>
    <w:rsid w:val="00CF0827"/>
    <w:rsid w:val="00D15831"/>
    <w:rsid w:val="00D90E4C"/>
    <w:rsid w:val="00DD1B3A"/>
    <w:rsid w:val="00DE14F3"/>
    <w:rsid w:val="00E37931"/>
    <w:rsid w:val="00E43BFD"/>
    <w:rsid w:val="00E52491"/>
    <w:rsid w:val="00EB48CE"/>
    <w:rsid w:val="00F7293B"/>
    <w:rsid w:val="00FE4744"/>
    <w:rsid w:val="7A4D034E"/>
    <w:rsid w:val="7AA0F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53EAC8"/>
  <w15:chartTrackingRefBased/>
  <w15:docId w15:val="{E3D90AC5-3C2F-4CEB-A94A-E0F49E93A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0B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4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10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3D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DBD"/>
  </w:style>
  <w:style w:type="paragraph" w:styleId="Footer">
    <w:name w:val="footer"/>
    <w:basedOn w:val="Normal"/>
    <w:link w:val="FooterChar"/>
    <w:uiPriority w:val="99"/>
    <w:unhideWhenUsed/>
    <w:rsid w:val="00A13D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DBD"/>
  </w:style>
  <w:style w:type="paragraph" w:styleId="Title">
    <w:name w:val="Title"/>
    <w:basedOn w:val="Normal"/>
    <w:next w:val="Normal"/>
    <w:link w:val="TitleChar"/>
    <w:uiPriority w:val="10"/>
    <w:qFormat/>
    <w:rsid w:val="00930B3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0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30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158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58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aqa.org.uk/subjects/english/gcse/english-8700/specificati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89B972413BB4B8CE5FC2EFA3C9AF4" ma:contentTypeVersion="12" ma:contentTypeDescription="Create a new document." ma:contentTypeScope="" ma:versionID="ca5eb3fd9eac3c0230dda01a9f2e1573">
  <xsd:schema xmlns:xsd="http://www.w3.org/2001/XMLSchema" xmlns:xs="http://www.w3.org/2001/XMLSchema" xmlns:p="http://schemas.microsoft.com/office/2006/metadata/properties" xmlns:ns2="8cd92ff2-dc37-4ae6-85a0-aab04c3afeeb" xmlns:ns3="66f6ace0-4dfd-43fe-84f5-8dfff04dc1ca" targetNamespace="http://schemas.microsoft.com/office/2006/metadata/properties" ma:root="true" ma:fieldsID="f4595269004631b9a71cf3de31a9536e" ns2:_="" ns3:_="">
    <xsd:import namespace="8cd92ff2-dc37-4ae6-85a0-aab04c3afeeb"/>
    <xsd:import namespace="66f6ace0-4dfd-43fe-84f5-8dfff04dc1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92ff2-dc37-4ae6-85a0-aab04c3afe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6ace0-4dfd-43fe-84f5-8dfff04dc1c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099B79-5912-4E78-970A-4F469A9FE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d92ff2-dc37-4ae6-85a0-aab04c3afeeb"/>
    <ds:schemaRef ds:uri="66f6ace0-4dfd-43fe-84f5-8dfff04dc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A69BEF-6FC6-4A5A-ABD9-71F102DA79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2DF73A-8576-453F-B8D4-0D44EF56E9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 LourdesIT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R Johnston</dc:creator>
  <cp:keywords/>
  <dc:description/>
  <cp:lastModifiedBy>Mr R Johnston</cp:lastModifiedBy>
  <cp:revision>6</cp:revision>
  <cp:lastPrinted>2025-11-07T12:34:00Z</cp:lastPrinted>
  <dcterms:created xsi:type="dcterms:W3CDTF">2025-11-03T08:22:00Z</dcterms:created>
  <dcterms:modified xsi:type="dcterms:W3CDTF">2025-11-07T12:34:00Z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0x0101002E389B972413BB4B8CE5FC2EFA3C9AF4</vt:lpwstr>
  </property>
</Properties>
</file>